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a8d08d" w:val="clear"/>
        <w:spacing w:after="345" w:line="24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RELATÓRIO DE ACOMPANHAMENTO</w:t>
      </w:r>
    </w:p>
    <w:p w:rsidR="00000000" w:rsidDel="00000000" w:rsidP="00000000" w:rsidRDefault="00000000" w:rsidRPr="00000000" w14:paraId="00000002">
      <w:pPr>
        <w:shd w:fill="a8d08d" w:val="clear"/>
        <w:spacing w:after="345" w:line="24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PERÍODO 1º DE 2024 - 11/03/2024 - 15/06/2024</w:t>
      </w:r>
    </w:p>
    <w:p w:rsidR="00000000" w:rsidDel="00000000" w:rsidP="00000000" w:rsidRDefault="00000000" w:rsidRPr="00000000" w14:paraId="00000003">
      <w:pPr>
        <w:spacing w:after="185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5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ALUNO(A)/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PESQUISADOR(A):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5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3"/>
        </w:numPr>
        <w:spacing w:after="12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INFORMAÇÃO DO PESQUISADOR</w:t>
      </w:r>
    </w:p>
    <w:p w:rsidR="00000000" w:rsidDel="00000000" w:rsidP="00000000" w:rsidRDefault="00000000" w:rsidRPr="00000000" w14:paraId="00000007">
      <w:pPr>
        <w:spacing w:after="221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  <w:t xml:space="preserve">Nº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Matrícula (DRE): </w:t>
      </w:r>
      <w:r w:rsidDel="00000000" w:rsidR="00000000" w:rsidRPr="00000000">
        <w:rPr>
          <w:color w:val="ff0000"/>
          <w:rtl w:val="0"/>
        </w:rPr>
        <w:t xml:space="preserve">xxxxxxxxxx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, conforme Anexo I.</w:t>
      </w:r>
    </w:p>
    <w:p w:rsidR="00000000" w:rsidDel="00000000" w:rsidP="00000000" w:rsidRDefault="00000000" w:rsidRPr="00000000" w14:paraId="00000008">
      <w:pPr>
        <w:spacing w:after="210" w:line="268" w:lineRule="auto"/>
        <w:ind w:left="-5" w:right="23" w:hanging="1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Início: </w:t>
      </w:r>
      <w:r w:rsidDel="00000000" w:rsidR="00000000" w:rsidRPr="00000000">
        <w:rPr>
          <w:color w:val="ff0000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/</w:t>
      </w:r>
      <w:r w:rsidDel="00000000" w:rsidR="00000000" w:rsidRPr="00000000">
        <w:rPr>
          <w:color w:val="ff0000"/>
          <w:rtl w:val="0"/>
        </w:rPr>
        <w:t xml:space="preserve">período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, conforme Anexo II.</w:t>
      </w:r>
    </w:p>
    <w:p w:rsidR="00000000" w:rsidDel="00000000" w:rsidP="00000000" w:rsidRDefault="00000000" w:rsidRPr="00000000" w14:paraId="00000009">
      <w:pPr>
        <w:spacing w:after="210" w:line="268" w:lineRule="auto"/>
        <w:ind w:left="-5" w:right="23" w:hanging="1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Término: </w:t>
      </w:r>
      <w:r w:rsidDel="00000000" w:rsidR="00000000" w:rsidRPr="00000000">
        <w:rPr>
          <w:color w:val="ff0000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/</w:t>
      </w:r>
      <w:r w:rsidDel="00000000" w:rsidR="00000000" w:rsidRPr="00000000">
        <w:rPr>
          <w:color w:val="ff0000"/>
          <w:rtl w:val="0"/>
        </w:rPr>
        <w:t xml:space="preserve">período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10" w:line="268" w:lineRule="auto"/>
        <w:ind w:left="-5" w:right="23" w:hanging="1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 ACUMULADO: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10" w:line="268" w:lineRule="auto"/>
        <w:ind w:left="-5" w:right="23" w:hanging="1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Currículo lattes disponível em:  </w:t>
      </w:r>
      <w:r w:rsidDel="00000000" w:rsidR="00000000" w:rsidRPr="00000000">
        <w:rPr>
          <w:color w:val="ff0000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(Data de atualização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8" w:lineRule="auto"/>
        <w:ind w:left="-5" w:right="23" w:hanging="1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Bolsa: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Informar se possui Bolsa do Conselho Nacional de Desenvolvimento Científico e Tecnológico – CN</w:t>
      </w:r>
      <w:r w:rsidDel="00000000" w:rsidR="00000000" w:rsidRPr="00000000">
        <w:rPr>
          <w:color w:val="ff0000"/>
          <w:rtl w:val="0"/>
        </w:rPr>
        <w:t xml:space="preserve">Pq ou CAPES ou FAPERJ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68" w:lineRule="auto"/>
        <w:ind w:left="-5" w:right="23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68" w:lineRule="auto"/>
        <w:ind w:left="-5" w:right="23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3"/>
        </w:numPr>
        <w:spacing w:after="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DATAS E COMPROVANTES DAS REUNIÕES REALIZADAS COM ORIENTADOR</w:t>
      </w:r>
    </w:p>
    <w:p w:rsidR="00000000" w:rsidDel="00000000" w:rsidP="00000000" w:rsidRDefault="00000000" w:rsidRPr="00000000" w14:paraId="00000010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Descrever as ativivdades dos períodos e datas da reuniões.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3"/>
        </w:numPr>
        <w:spacing w:after="12" w:lineRule="auto"/>
        <w:ind w:left="567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CRONOGRAMA ATUALIZADO</w:t>
      </w:r>
    </w:p>
    <w:p w:rsidR="00000000" w:rsidDel="00000000" w:rsidP="00000000" w:rsidRDefault="00000000" w:rsidRPr="00000000" w14:paraId="00000013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Descrever as atividades, destaques, etc.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Tabela 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Cronograma de Atividades Detalhado e Atualizado. </w:t>
      </w:r>
    </w:p>
    <w:tbl>
      <w:tblPr>
        <w:tblStyle w:val="Table1"/>
        <w:tblW w:w="849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9"/>
        <w:gridCol w:w="849"/>
        <w:gridCol w:w="850"/>
        <w:gridCol w:w="851"/>
        <w:gridCol w:w="833"/>
        <w:gridCol w:w="833"/>
        <w:gridCol w:w="833"/>
        <w:gridCol w:w="833"/>
        <w:gridCol w:w="833"/>
        <w:tblGridChange w:id="0">
          <w:tblGrid>
            <w:gridCol w:w="1779"/>
            <w:gridCol w:w="849"/>
            <w:gridCol w:w="850"/>
            <w:gridCol w:w="851"/>
            <w:gridCol w:w="833"/>
            <w:gridCol w:w="833"/>
            <w:gridCol w:w="833"/>
            <w:gridCol w:w="833"/>
            <w:gridCol w:w="83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 / Período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2023.4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2025.1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Desenvolvimento de Artigo Publicado em Revista 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Desenvolvimento de Artigo Publicado em Revista Internacional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Desenvolvimento de Capítulo de Livro Publicado em Editora Internacional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Disciplinas cursadas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Desenvolvimento de capítulos da dissertação ou tese (especificar)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Todas as Atividades anteriores foram Cumpridas?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numPr>
          <w:ilvl w:val="0"/>
          <w:numId w:val="3"/>
        </w:numPr>
        <w:spacing w:after="12" w:lineRule="auto"/>
        <w:ind w:left="567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ATIVIDADES DIRETAMENTE RELACIONADAS A DISSERTAÇÃO OU TESE REALIZADAS NO TRIMESTRE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Este relatório detalha as atividades realizadas durante o quarto período de 2024 (2024.1), todas diretamente ou indiretamente relacionadas à pesquisa de Pós-Doutorado. As principais atividades incluem: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Publicação de Estudos Nacionais e Internacionais: </w:t>
      </w:r>
      <w:r w:rsidDel="00000000" w:rsidR="00000000" w:rsidRPr="00000000">
        <w:rPr>
          <w:color w:val="ff0000"/>
          <w:rtl w:val="0"/>
        </w:rPr>
        <w:t xml:space="preserve">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Além dessas atividades principais, o pesquisador também participou ativamente de conferências e workshops, onde apresentou seus resultados de pesquisa e colaborou com outros especialistas da área. Essas participações enriqueceram seu próprio trabalho e ajudaram a construir uma sólida rede de contatos profissionais.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Durante este período, o pesquisador demonstrou um comprometimento exemplar com a excelência acadêmica, contribuindo significativamente para o avanço da pesquisa e a formação de novos profissionais na COPPE/UFRJ. 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numPr>
          <w:ilvl w:val="0"/>
          <w:numId w:val="3"/>
        </w:numPr>
        <w:spacing w:after="12" w:lineRule="auto"/>
        <w:ind w:left="567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ATIVIDADES DIRETAMENTE RELACIONADA COM A DISSERTAÇÃO OU TESE PREVISTAS PARA O PRÓXIMO TRIMESTRE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Será dada continuidade a todas as atividades previstas na Tabela 1 - Cronograma de Atividades Detalhado e Atualizado.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3"/>
        </w:numPr>
        <w:spacing w:after="12" w:lineRule="auto"/>
        <w:ind w:left="567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OUTRAS ATIVIDADES REALIZADAS NO TRIMESTRE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color w:val="ff0000"/>
          <w:rtl w:val="0"/>
        </w:rPr>
        <w:t xml:space="preserve">Descrever ou se não houver informar “Não cabe”.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3"/>
        </w:numPr>
        <w:spacing w:after="12" w:lineRule="auto"/>
        <w:ind w:left="567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PRODUÇÃO CIENTÍFICA GERADA NO TRIMESTRE</w:t>
      </w:r>
    </w:p>
    <w:p w:rsidR="00000000" w:rsidDel="00000000" w:rsidP="00000000" w:rsidRDefault="00000000" w:rsidRPr="00000000" w14:paraId="00000065">
      <w:pPr>
        <w:pStyle w:val="Heading1"/>
        <w:spacing w:after="12" w:lineRule="auto"/>
        <w:ind w:left="532" w:hanging="3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Artigos publicados (durante o curso e no último trimestre)</w:t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color w:val="ff0000"/>
          <w:rtl w:val="0"/>
        </w:rPr>
        <w:t xml:space="preserve">Inserir referência e link para acesso (DOI) ou anexar a este 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28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7.2</w:t>
        <w:tab/>
        <w:t xml:space="preserve"> Artigos em processo de elaboração para periódicos ou congressos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Inserir referência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color w:val="ff0000"/>
          <w:rtl w:val="0"/>
        </w:rPr>
        <w:t xml:space="preserve">DOS SANTOS, Rafael Ferraz;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DE ABREU, Victor Hugo Souza. (2024).</w:t>
      </w:r>
      <w:r w:rsidDel="00000000" w:rsidR="00000000" w:rsidRPr="00000000">
        <w:rPr>
          <w:color w:val="ff0000"/>
          <w:rtl w:val="0"/>
        </w:rPr>
        <w:t xml:space="preserve"> Parceria Brasil-China: Avanços E Desafios Na Implementação De Corredores Verdes. ENSUS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DE ABREU, Victor Hugo Souza; D’AGOSTO, Márcio De Almeida;  MARUJO, Lino Guimarães. (2024). Conexão Estratégica: Explorando as Relações entre Mobilidade Elétrica e Smart Grid para Transformar a Mobilidade Urbana. ENSUS 2024. </w:t>
      </w:r>
    </w:p>
    <w:p w:rsidR="00000000" w:rsidDel="00000000" w:rsidP="00000000" w:rsidRDefault="00000000" w:rsidRPr="00000000" w14:paraId="0000006D">
      <w:pPr>
        <w:ind w:left="28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Artigos em processo de elaboração para ANPET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DOS SANTOS, Rafael Ferraz; DA COSTA, Valeria Xavier; DE FREITAS, Yuri Garcia; DE ABREU, Victor Hugo Souza; SANTOS, Andrea Souza. (2024). Sistemas de Transporte Inteligente e Mobilidade Sustentável: Uma Revisão Bibliográfica com Abordagem Bibliométrica. ANPET 2024. 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CAPELLA, Miguel Feuser; NUNES, Rodrigo de Lima; DE ABREU, Victor Hugo Souza; SANTOS, Andrea Souza. (2024). Viabilidade Econômica Na Gestão De Aeroportos Regionais: Uma Revisão Sistemática Com Abordagem Bibliométrica. ANPET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Artigos em processo de elaboração para Rio de Transportes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color w:val="ff0000"/>
          <w:rtl w:val="0"/>
        </w:rPr>
        <w:t xml:space="preserve">Descrever ou se não houver informar “Não cabe”.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Artigos em processo de elaboração para congresso internacional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color w:val="ff0000"/>
          <w:rtl w:val="0"/>
        </w:rPr>
        <w:t xml:space="preserve">Descrever ou se não houver informar “Não cabe”.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7.6</w:t>
        <w:tab/>
        <w:t xml:space="preserve">Outras 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Descrever ou se não houver informar “Não cabe”.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10" w:line="268" w:lineRule="auto"/>
        <w:ind w:left="567" w:right="637" w:hanging="567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</w:t>
        <w:tab/>
        <w:t xml:space="preserve">ATIVIDADES REMUNERADAS (INFORMAÇÃO PARA ALUNOS BOLSISTAS)</w:t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O pesquisador não possui vínculo empregatício formal registrado em carteira de trabalho.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Ele recebe apenas bolsas de estudo vinculadas a diferentes projetos e programas. Especificamente, ele recebe uma bolsa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da COPPE/UFRJ.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10" w:line="268" w:lineRule="auto"/>
        <w:ind w:left="567" w:right="637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</w:t>
        <w:tab/>
        <w:t xml:space="preserve">OUTRAS INFORMAÇÕES PERTINENTES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Descrever ou se não houver informar “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Não cabe</w:t>
      </w:r>
      <w:r w:rsidDel="00000000" w:rsidR="00000000" w:rsidRPr="00000000">
        <w:rPr>
          <w:color w:val="ff0000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bottom w:color="000000" w:space="1" w:sz="12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Pesquisador(a): </w:t>
      </w: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bottom w:color="000000" w:space="1" w:sz="12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Orientador(a)/ Supervisor(a)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51053</wp:posOffset>
          </wp:positionV>
          <wp:extent cx="1458277" cy="688379"/>
          <wp:effectExtent b="0" l="0" r="0" t="0"/>
          <wp:wrapNone/>
          <wp:docPr descr="Resultado de imagem para coppe logo" id="8" name="image2.png"/>
          <a:graphic>
            <a:graphicData uri="http://schemas.openxmlformats.org/drawingml/2006/picture">
              <pic:pic>
                <pic:nvPicPr>
                  <pic:cNvPr descr="Resultado de imagem para coppe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8277" cy="68837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8364.0" w:type="dxa"/>
      <w:jc w:val="left"/>
      <w:tblLayout w:type="fixed"/>
      <w:tblLook w:val="0000"/>
    </w:tblPr>
    <w:tblGrid>
      <w:gridCol w:w="4253"/>
      <w:gridCol w:w="1559"/>
      <w:gridCol w:w="2552"/>
      <w:tblGridChange w:id="0">
        <w:tblGrid>
          <w:gridCol w:w="4253"/>
          <w:gridCol w:w="1559"/>
          <w:gridCol w:w="255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87">
          <w:pPr>
            <w:jc w:val="center"/>
            <w:rPr>
              <w:rFonts w:ascii="Arial" w:cs="Arial" w:eastAsia="Arial" w:hAnsi="Arial"/>
              <w:color w:val="538135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2533650" cy="593305"/>
                <wp:effectExtent b="0" l="0" r="0" t="0"/>
                <wp:wrapTopAndBottom distB="0" distT="0"/>
                <wp:docPr descr="Uma imagem contendo garrafa, interior&#10;&#10;Descrição gerada automaticamente" id="7" name="image1.png"/>
                <a:graphic>
                  <a:graphicData uri="http://schemas.openxmlformats.org/drawingml/2006/picture">
                    <pic:pic>
                      <pic:nvPicPr>
                        <pic:cNvPr descr="Uma imagem contendo garrafa, interior&#10;&#10;Descrição gerada automaticamente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593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88">
          <w:pPr>
            <w:jc w:val="center"/>
            <w:rPr>
              <w:rFonts w:ascii="Arial" w:cs="Arial" w:eastAsia="Arial" w:hAnsi="Arial"/>
              <w:b w:val="1"/>
              <w:color w:val="538135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9">
          <w:pPr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644" w:hanging="358.99999999999994"/>
      </w:pPr>
      <w:rPr/>
    </w:lvl>
    <w:lvl w:ilvl="2">
      <w:start w:val="1"/>
      <w:numFmt w:val="decimal"/>
      <w:lvlText w:val="%1.%2.%3"/>
      <w:lvlJc w:val="left"/>
      <w:pPr>
        <w:ind w:left="1288" w:hanging="719"/>
      </w:pPr>
      <w:rPr/>
    </w:lvl>
    <w:lvl w:ilvl="3">
      <w:start w:val="1"/>
      <w:numFmt w:val="decimal"/>
      <w:lvlText w:val="%1.%2.%3.%4"/>
      <w:lvlJc w:val="left"/>
      <w:pPr>
        <w:ind w:left="1572" w:hanging="720.0000000000001"/>
      </w:pPr>
      <w:rPr/>
    </w:lvl>
    <w:lvl w:ilvl="4">
      <w:start w:val="1"/>
      <w:numFmt w:val="decimal"/>
      <w:lvlText w:val="%1.%2.%3.%4.%5"/>
      <w:lvlJc w:val="left"/>
      <w:pPr>
        <w:ind w:left="2216" w:hanging="1080"/>
      </w:pPr>
      <w:rPr/>
    </w:lvl>
    <w:lvl w:ilvl="5">
      <w:start w:val="1"/>
      <w:numFmt w:val="decimal"/>
      <w:lvlText w:val="%1.%2.%3.%4.%5.%6"/>
      <w:lvlJc w:val="left"/>
      <w:pPr>
        <w:ind w:left="2500" w:hanging="1080"/>
      </w:pPr>
      <w:rPr/>
    </w:lvl>
    <w:lvl w:ilvl="6">
      <w:start w:val="1"/>
      <w:numFmt w:val="decimal"/>
      <w:lvlText w:val="%1.%2.%3.%4.%5.%6.%7"/>
      <w:lvlJc w:val="left"/>
      <w:pPr>
        <w:ind w:left="3144" w:hanging="1440.0000000000002"/>
      </w:pPr>
      <w:rPr/>
    </w:lvl>
    <w:lvl w:ilvl="7">
      <w:start w:val="1"/>
      <w:numFmt w:val="decimal"/>
      <w:lvlText w:val="%1.%2.%3.%4.%5.%6.%7.%8"/>
      <w:lvlJc w:val="left"/>
      <w:pPr>
        <w:ind w:left="3428" w:hanging="1440"/>
      </w:pPr>
      <w:rPr/>
    </w:lvl>
    <w:lvl w:ilvl="8">
      <w:start w:val="1"/>
      <w:numFmt w:val="decimal"/>
      <w:lvlText w:val="%1.%2.%3.%4.%5.%6.%7.%8.%9"/>
      <w:lvlJc w:val="left"/>
      <w:pPr>
        <w:ind w:left="3712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93" w:hanging="360"/>
      </w:pPr>
      <w:rPr/>
    </w:lvl>
    <w:lvl w:ilvl="1">
      <w:start w:val="3"/>
      <w:numFmt w:val="decimal"/>
      <w:lvlText w:val="%1.%2"/>
      <w:lvlJc w:val="left"/>
      <w:pPr>
        <w:ind w:left="764" w:hanging="478.99999999999994"/>
      </w:pPr>
      <w:rPr/>
    </w:lvl>
    <w:lvl w:ilvl="2">
      <w:start w:val="1"/>
      <w:numFmt w:val="decimal"/>
      <w:lvlText w:val="%1.%2.%3"/>
      <w:lvlJc w:val="left"/>
      <w:pPr>
        <w:ind w:left="1155" w:hanging="720"/>
      </w:pPr>
      <w:rPr/>
    </w:lvl>
    <w:lvl w:ilvl="3">
      <w:start w:val="1"/>
      <w:numFmt w:val="decimal"/>
      <w:lvlText w:val="%1.%2.%3.%4"/>
      <w:lvlJc w:val="left"/>
      <w:pPr>
        <w:ind w:left="1306" w:hanging="720"/>
      </w:pPr>
      <w:rPr/>
    </w:lvl>
    <w:lvl w:ilvl="4">
      <w:start w:val="1"/>
      <w:numFmt w:val="decimal"/>
      <w:lvlText w:val="%1.%2.%3.%4.%5"/>
      <w:lvlJc w:val="left"/>
      <w:pPr>
        <w:ind w:left="1817" w:hanging="1080"/>
      </w:pPr>
      <w:rPr/>
    </w:lvl>
    <w:lvl w:ilvl="5">
      <w:start w:val="1"/>
      <w:numFmt w:val="decimal"/>
      <w:lvlText w:val="%1.%2.%3.%4.%5.%6"/>
      <w:lvlJc w:val="left"/>
      <w:pPr>
        <w:ind w:left="1968" w:hanging="1080"/>
      </w:pPr>
      <w:rPr/>
    </w:lvl>
    <w:lvl w:ilvl="6">
      <w:start w:val="1"/>
      <w:numFmt w:val="decimal"/>
      <w:lvlText w:val="%1.%2.%3.%4.%5.%6.%7"/>
      <w:lvlJc w:val="left"/>
      <w:pPr>
        <w:ind w:left="2479" w:hanging="1440"/>
      </w:pPr>
      <w:rPr/>
    </w:lvl>
    <w:lvl w:ilvl="7">
      <w:start w:val="1"/>
      <w:numFmt w:val="decimal"/>
      <w:lvlText w:val="%1.%2.%3.%4.%5.%6.%7.%8"/>
      <w:lvlJc w:val="left"/>
      <w:pPr>
        <w:ind w:left="2630" w:hanging="1440"/>
      </w:pPr>
      <w:rPr/>
    </w:lvl>
    <w:lvl w:ilvl="8">
      <w:start w:val="1"/>
      <w:numFmt w:val="decimal"/>
      <w:lvlText w:val="%1.%2.%3.%4.%5.%6.%7.%8.%9"/>
      <w:lvlJc w:val="left"/>
      <w:pPr>
        <w:ind w:left="3141" w:hanging="1798.9999999999998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8" w:before="0" w:line="268" w:lineRule="auto"/>
      <w:ind w:left="37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A85"/>
    <w:rPr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2B2A85"/>
    <w:pPr>
      <w:keepNext w:val="1"/>
      <w:keepLines w:val="1"/>
      <w:spacing w:after="68" w:line="268" w:lineRule="auto"/>
      <w:ind w:left="370" w:hanging="10"/>
      <w:outlineLvl w:val="0"/>
    </w:pPr>
    <w:rPr>
      <w:b w:val="1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B2A8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2A85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2A85"/>
  </w:style>
  <w:style w:type="paragraph" w:styleId="Footer">
    <w:name w:val="footer"/>
    <w:basedOn w:val="Normal"/>
    <w:link w:val="FooterChar"/>
    <w:uiPriority w:val="99"/>
    <w:unhideWhenUsed w:val="1"/>
    <w:rsid w:val="002B2A85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2A85"/>
  </w:style>
  <w:style w:type="character" w:styleId="Heading1Char" w:customStyle="1">
    <w:name w:val="Heading 1 Char"/>
    <w:basedOn w:val="DefaultParagraphFont"/>
    <w:link w:val="Heading1"/>
    <w:rsid w:val="002B2A85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2B2A85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B2A85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pt-BR"/>
    </w:rPr>
  </w:style>
  <w:style w:type="paragraph" w:styleId="ListParagraph">
    <w:name w:val="List Paragraph"/>
    <w:basedOn w:val="Normal"/>
    <w:uiPriority w:val="34"/>
    <w:qFormat w:val="1"/>
    <w:rsid w:val="002B2A85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E4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416A6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8746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Qk15IySHyhdOijJtS8JvJQXbw==">CgMxLjA4AHIhMUlGVE9RQXp4T0xuSjlGSk5sOTAybjdKWDV1OHROLWww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2024-06-18T14:33:00Z</dcterms:created>
  <dc:creator>Glaydston Ribeiro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59dcdad40084a1ef067c51a78dd0a46a6fc8ba661b983bc4752ce8d7adbd213c</vt:lpwstr>
  </property>
</Properties>
</file>